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545" w:rsidRPr="00DA453F" w:rsidRDefault="009835C5">
      <w:pPr>
        <w:rPr>
          <w:rFonts w:ascii="Times New Roman" w:hAnsi="Times New Roman" w:cs="Times New Roman"/>
          <w:b/>
          <w:sz w:val="24"/>
          <w:szCs w:val="24"/>
        </w:rPr>
      </w:pPr>
      <w:r w:rsidRPr="00DA453F">
        <w:rPr>
          <w:rFonts w:ascii="Times New Roman" w:hAnsi="Times New Roman" w:cs="Times New Roman"/>
          <w:b/>
          <w:sz w:val="24"/>
          <w:szCs w:val="24"/>
        </w:rPr>
        <w:t>Addendum    (Loose ends, Chapters 11, 12):</w:t>
      </w:r>
    </w:p>
    <w:p w:rsidR="009835C5" w:rsidRPr="00DA453F" w:rsidRDefault="009835C5">
      <w:pPr>
        <w:rPr>
          <w:rFonts w:ascii="Times New Roman" w:hAnsi="Times New Roman" w:cs="Times New Roman"/>
          <w:b/>
          <w:sz w:val="24"/>
          <w:szCs w:val="24"/>
        </w:rPr>
      </w:pPr>
    </w:p>
    <w:p w:rsidR="009835C5" w:rsidRPr="00DA453F" w:rsidRDefault="009835C5">
      <w:pPr>
        <w:rPr>
          <w:rFonts w:ascii="Times New Roman" w:hAnsi="Times New Roman" w:cs="Times New Roman"/>
          <w:b/>
          <w:sz w:val="24"/>
          <w:szCs w:val="24"/>
        </w:rPr>
      </w:pPr>
      <w:r w:rsidRPr="00DA453F">
        <w:rPr>
          <w:rFonts w:ascii="Times New Roman" w:hAnsi="Times New Roman" w:cs="Times New Roman"/>
          <w:b/>
          <w:sz w:val="24"/>
          <w:szCs w:val="24"/>
        </w:rPr>
        <w:t xml:space="preserve">Chapter 11:  </w:t>
      </w:r>
    </w:p>
    <w:p w:rsidR="009835C5" w:rsidRPr="00DA453F" w:rsidRDefault="009835C5">
      <w:pPr>
        <w:rPr>
          <w:rFonts w:ascii="Times New Roman" w:hAnsi="Times New Roman" w:cs="Times New Roman"/>
          <w:sz w:val="24"/>
          <w:szCs w:val="24"/>
        </w:rPr>
      </w:pPr>
      <w:r w:rsidRPr="00DA453F">
        <w:rPr>
          <w:rFonts w:ascii="Times New Roman" w:hAnsi="Times New Roman" w:cs="Times New Roman"/>
          <w:sz w:val="24"/>
          <w:szCs w:val="24"/>
        </w:rPr>
        <w:t>All about evaluating performance – that’s what responsibility accounting is about.</w:t>
      </w:r>
    </w:p>
    <w:p w:rsidR="009835C5" w:rsidRPr="00DA453F" w:rsidRDefault="009835C5">
      <w:pPr>
        <w:rPr>
          <w:rFonts w:ascii="Times New Roman" w:hAnsi="Times New Roman" w:cs="Times New Roman"/>
          <w:b/>
          <w:sz w:val="24"/>
          <w:szCs w:val="24"/>
          <w:u w:val="single"/>
        </w:rPr>
      </w:pPr>
      <w:r w:rsidRPr="00DA453F">
        <w:rPr>
          <w:rFonts w:ascii="Times New Roman" w:hAnsi="Times New Roman" w:cs="Times New Roman"/>
          <w:b/>
          <w:sz w:val="24"/>
          <w:szCs w:val="24"/>
          <w:u w:val="single"/>
        </w:rPr>
        <w:t>Key principle is that managers should only be evaluated on things that they can control.</w:t>
      </w:r>
    </w:p>
    <w:p w:rsidR="009835C5" w:rsidRPr="00DA453F" w:rsidRDefault="009835C5">
      <w:pPr>
        <w:rPr>
          <w:rFonts w:ascii="Times New Roman" w:hAnsi="Times New Roman" w:cs="Times New Roman"/>
          <w:sz w:val="24"/>
          <w:szCs w:val="24"/>
        </w:rPr>
      </w:pPr>
      <w:r w:rsidRPr="00DA453F">
        <w:rPr>
          <w:rFonts w:ascii="Times New Roman" w:hAnsi="Times New Roman" w:cs="Times New Roman"/>
          <w:sz w:val="24"/>
          <w:szCs w:val="24"/>
        </w:rPr>
        <w:t>We will now look at 3 types of responsibility Centers:</w:t>
      </w:r>
    </w:p>
    <w:p w:rsidR="009835C5" w:rsidRPr="00DA453F" w:rsidRDefault="009835C5">
      <w:pPr>
        <w:rPr>
          <w:rFonts w:ascii="Times New Roman" w:hAnsi="Times New Roman" w:cs="Times New Roman"/>
          <w:sz w:val="24"/>
          <w:szCs w:val="24"/>
        </w:rPr>
      </w:pPr>
      <w:r w:rsidRPr="00DA453F">
        <w:rPr>
          <w:rFonts w:ascii="Times New Roman" w:hAnsi="Times New Roman" w:cs="Times New Roman"/>
          <w:b/>
          <w:sz w:val="24"/>
          <w:szCs w:val="24"/>
        </w:rPr>
        <w:t>Cost Center</w:t>
      </w:r>
      <w:r w:rsidRPr="00DA453F">
        <w:rPr>
          <w:rFonts w:ascii="Times New Roman" w:hAnsi="Times New Roman" w:cs="Times New Roman"/>
          <w:sz w:val="24"/>
          <w:szCs w:val="24"/>
        </w:rPr>
        <w:t xml:space="preserve"> -</w:t>
      </w:r>
      <w:r w:rsidRPr="00DA453F">
        <w:rPr>
          <w:rFonts w:ascii="Times New Roman" w:hAnsi="Times New Roman" w:cs="Times New Roman"/>
          <w:sz w:val="24"/>
          <w:szCs w:val="24"/>
        </w:rPr>
        <w:sym w:font="Wingdings" w:char="F0E0"/>
      </w:r>
      <w:r w:rsidRPr="00DA453F">
        <w:rPr>
          <w:rFonts w:ascii="Times New Roman" w:hAnsi="Times New Roman" w:cs="Times New Roman"/>
          <w:sz w:val="24"/>
          <w:szCs w:val="24"/>
        </w:rPr>
        <w:t xml:space="preserve"> Cost center managers are evaluated on their ability to keep costs under control.  Thus, they should ONLY be evaluated on cost control, they do not have external markets and therefore no ability to generate sales or profits,</w:t>
      </w:r>
    </w:p>
    <w:p w:rsidR="009835C5" w:rsidRPr="00DA453F" w:rsidRDefault="009835C5">
      <w:pPr>
        <w:rPr>
          <w:rFonts w:ascii="Times New Roman" w:hAnsi="Times New Roman" w:cs="Times New Roman"/>
          <w:sz w:val="24"/>
          <w:szCs w:val="24"/>
        </w:rPr>
      </w:pPr>
      <w:r w:rsidRPr="00DA453F">
        <w:rPr>
          <w:rFonts w:ascii="Times New Roman" w:hAnsi="Times New Roman" w:cs="Times New Roman"/>
          <w:b/>
          <w:sz w:val="24"/>
          <w:szCs w:val="24"/>
        </w:rPr>
        <w:t>Profit Center</w:t>
      </w:r>
      <w:r w:rsidRPr="00DA453F">
        <w:rPr>
          <w:rFonts w:ascii="Times New Roman" w:hAnsi="Times New Roman" w:cs="Times New Roman"/>
          <w:sz w:val="24"/>
          <w:szCs w:val="24"/>
        </w:rPr>
        <w:t xml:space="preserve"> </w:t>
      </w:r>
      <w:r w:rsidRPr="00DA453F">
        <w:rPr>
          <w:rFonts w:ascii="Times New Roman" w:hAnsi="Times New Roman" w:cs="Times New Roman"/>
          <w:sz w:val="24"/>
          <w:szCs w:val="24"/>
        </w:rPr>
        <w:sym w:font="Wingdings" w:char="F0E0"/>
      </w:r>
      <w:r w:rsidRPr="00DA453F">
        <w:rPr>
          <w:rFonts w:ascii="Times New Roman" w:hAnsi="Times New Roman" w:cs="Times New Roman"/>
          <w:sz w:val="24"/>
          <w:szCs w:val="24"/>
        </w:rPr>
        <w:t xml:space="preserve"> Profit center managers have external markets and therefore sales generating ability. As the term implies, they are evaluated on profits.  However, they have no control of invested capital: this is usually pre-determined by corporate.  In other words, they have to make the most of the invested capital assets they are given and turn a profit.  They are not evaluated on investment performance since these are outside of their control</w:t>
      </w:r>
    </w:p>
    <w:p w:rsidR="009835C5" w:rsidRPr="00DA453F" w:rsidRDefault="009835C5">
      <w:pPr>
        <w:rPr>
          <w:rFonts w:ascii="Times New Roman" w:hAnsi="Times New Roman" w:cs="Times New Roman"/>
          <w:sz w:val="24"/>
          <w:szCs w:val="24"/>
        </w:rPr>
      </w:pPr>
      <w:r w:rsidRPr="00DA453F">
        <w:rPr>
          <w:rFonts w:ascii="Times New Roman" w:hAnsi="Times New Roman" w:cs="Times New Roman"/>
          <w:b/>
          <w:sz w:val="24"/>
          <w:szCs w:val="24"/>
        </w:rPr>
        <w:t xml:space="preserve">Investment Centers </w:t>
      </w:r>
      <w:r w:rsidRPr="00DA453F">
        <w:rPr>
          <w:rFonts w:ascii="Times New Roman" w:hAnsi="Times New Roman" w:cs="Times New Roman"/>
          <w:b/>
          <w:sz w:val="24"/>
          <w:szCs w:val="24"/>
        </w:rPr>
        <w:sym w:font="Wingdings" w:char="F0E0"/>
      </w:r>
      <w:r w:rsidRPr="00DA453F">
        <w:rPr>
          <w:rFonts w:ascii="Times New Roman" w:hAnsi="Times New Roman" w:cs="Times New Roman"/>
          <w:sz w:val="24"/>
          <w:szCs w:val="24"/>
        </w:rPr>
        <w:t xml:space="preserve">  Just like profit centers above, they have external markets. However, they also have the authority to make capital expenditure investments, and as the name implies, they are evaluated on the performance of their investments.</w:t>
      </w:r>
    </w:p>
    <w:p w:rsidR="009835C5" w:rsidRPr="00DA453F" w:rsidRDefault="0009553F">
      <w:pPr>
        <w:rPr>
          <w:rFonts w:ascii="Times New Roman" w:hAnsi="Times New Roman" w:cs="Times New Roman"/>
          <w:sz w:val="24"/>
          <w:szCs w:val="24"/>
        </w:rPr>
      </w:pPr>
      <w:r w:rsidRPr="00DA453F">
        <w:rPr>
          <w:rFonts w:ascii="Times New Roman" w:hAnsi="Times New Roman" w:cs="Times New Roman"/>
          <w:sz w:val="24"/>
          <w:szCs w:val="24"/>
        </w:rPr>
        <w:t>Investment Center managers are typically evaluated based on:</w:t>
      </w:r>
    </w:p>
    <w:p w:rsidR="0009553F" w:rsidRPr="00DA453F" w:rsidRDefault="0009553F">
      <w:pPr>
        <w:rPr>
          <w:rFonts w:ascii="Times New Roman" w:hAnsi="Times New Roman" w:cs="Times New Roman"/>
          <w:sz w:val="24"/>
          <w:szCs w:val="24"/>
        </w:rPr>
      </w:pPr>
    </w:p>
    <w:p w:rsidR="0009553F" w:rsidRPr="00DA453F" w:rsidRDefault="0009553F" w:rsidP="0009553F">
      <w:pPr>
        <w:pStyle w:val="ListParagraph"/>
        <w:numPr>
          <w:ilvl w:val="0"/>
          <w:numId w:val="3"/>
        </w:numPr>
        <w:rPr>
          <w:rFonts w:ascii="Times New Roman" w:hAnsi="Times New Roman" w:cs="Times New Roman"/>
          <w:sz w:val="24"/>
          <w:szCs w:val="24"/>
        </w:rPr>
      </w:pPr>
      <w:r w:rsidRPr="00DA453F">
        <w:rPr>
          <w:rFonts w:ascii="Times New Roman" w:hAnsi="Times New Roman" w:cs="Times New Roman"/>
          <w:sz w:val="24"/>
          <w:szCs w:val="24"/>
        </w:rPr>
        <w:t>Residual Income and/or</w:t>
      </w:r>
    </w:p>
    <w:p w:rsidR="0009553F" w:rsidRPr="00DA453F" w:rsidRDefault="0009553F" w:rsidP="0009553F">
      <w:pPr>
        <w:pStyle w:val="ListParagraph"/>
        <w:numPr>
          <w:ilvl w:val="0"/>
          <w:numId w:val="3"/>
        </w:numPr>
        <w:rPr>
          <w:rFonts w:ascii="Times New Roman" w:hAnsi="Times New Roman" w:cs="Times New Roman"/>
          <w:sz w:val="24"/>
          <w:szCs w:val="24"/>
        </w:rPr>
      </w:pPr>
      <w:r w:rsidRPr="00DA453F">
        <w:rPr>
          <w:rFonts w:ascii="Times New Roman" w:hAnsi="Times New Roman" w:cs="Times New Roman"/>
          <w:sz w:val="24"/>
          <w:szCs w:val="24"/>
        </w:rPr>
        <w:t>Return on Investment (ROI)</w:t>
      </w:r>
    </w:p>
    <w:p w:rsidR="0009553F" w:rsidRPr="00DA453F" w:rsidRDefault="0009553F" w:rsidP="0009553F">
      <w:pPr>
        <w:pStyle w:val="ListParagraph"/>
        <w:rPr>
          <w:rFonts w:ascii="Times New Roman" w:hAnsi="Times New Roman" w:cs="Times New Roman"/>
          <w:sz w:val="24"/>
          <w:szCs w:val="24"/>
        </w:rPr>
      </w:pPr>
    </w:p>
    <w:p w:rsidR="0009553F" w:rsidRPr="00DA453F" w:rsidRDefault="0009553F" w:rsidP="0009553F">
      <w:pPr>
        <w:pStyle w:val="ListParagraph"/>
        <w:numPr>
          <w:ilvl w:val="0"/>
          <w:numId w:val="2"/>
        </w:numPr>
        <w:rPr>
          <w:rFonts w:ascii="Times New Roman" w:hAnsi="Times New Roman" w:cs="Times New Roman"/>
          <w:sz w:val="24"/>
          <w:szCs w:val="24"/>
        </w:rPr>
      </w:pPr>
      <w:r w:rsidRPr="00DA453F">
        <w:rPr>
          <w:rFonts w:ascii="Times New Roman" w:hAnsi="Times New Roman" w:cs="Times New Roman"/>
          <w:sz w:val="24"/>
          <w:szCs w:val="24"/>
        </w:rPr>
        <w:t>See notes and past exam questions gone over in class for calculations.</w:t>
      </w:r>
    </w:p>
    <w:p w:rsidR="0009553F" w:rsidRPr="00DA453F" w:rsidRDefault="0009553F" w:rsidP="0009553F">
      <w:pPr>
        <w:rPr>
          <w:rFonts w:ascii="Times New Roman" w:hAnsi="Times New Roman" w:cs="Times New Roman"/>
          <w:sz w:val="24"/>
          <w:szCs w:val="24"/>
        </w:rPr>
      </w:pPr>
    </w:p>
    <w:p w:rsidR="009835C5" w:rsidRPr="00DA453F" w:rsidRDefault="0009553F">
      <w:pPr>
        <w:rPr>
          <w:rFonts w:ascii="Times New Roman" w:hAnsi="Times New Roman" w:cs="Times New Roman"/>
          <w:sz w:val="24"/>
          <w:szCs w:val="24"/>
        </w:rPr>
      </w:pPr>
      <w:r w:rsidRPr="00DA453F">
        <w:rPr>
          <w:rFonts w:ascii="Times New Roman" w:hAnsi="Times New Roman" w:cs="Times New Roman"/>
          <w:sz w:val="24"/>
          <w:szCs w:val="24"/>
        </w:rPr>
        <w:t>Pros and Cons of ROI:</w:t>
      </w:r>
    </w:p>
    <w:p w:rsidR="0009553F" w:rsidRPr="00DA453F" w:rsidRDefault="0009553F">
      <w:pPr>
        <w:rPr>
          <w:rFonts w:ascii="Times New Roman" w:hAnsi="Times New Roman" w:cs="Times New Roman"/>
          <w:sz w:val="24"/>
          <w:szCs w:val="24"/>
        </w:rPr>
      </w:pPr>
    </w:p>
    <w:p w:rsidR="0009553F" w:rsidRPr="00DA453F" w:rsidRDefault="0009553F">
      <w:pPr>
        <w:rPr>
          <w:rFonts w:ascii="Times New Roman" w:hAnsi="Times New Roman" w:cs="Times New Roman"/>
          <w:sz w:val="24"/>
          <w:szCs w:val="24"/>
        </w:rPr>
      </w:pPr>
      <w:r w:rsidRPr="00DA453F">
        <w:rPr>
          <w:rFonts w:ascii="Times New Roman" w:hAnsi="Times New Roman" w:cs="Times New Roman"/>
          <w:sz w:val="24"/>
          <w:szCs w:val="24"/>
        </w:rPr>
        <w:t>Pros:</w:t>
      </w:r>
    </w:p>
    <w:p w:rsidR="0009553F" w:rsidRPr="00DA453F" w:rsidRDefault="0009553F" w:rsidP="0009553F">
      <w:pPr>
        <w:pStyle w:val="ListParagraph"/>
        <w:numPr>
          <w:ilvl w:val="0"/>
          <w:numId w:val="4"/>
        </w:numPr>
        <w:rPr>
          <w:rFonts w:ascii="Times New Roman" w:hAnsi="Times New Roman" w:cs="Times New Roman"/>
          <w:sz w:val="24"/>
          <w:szCs w:val="24"/>
        </w:rPr>
      </w:pPr>
      <w:r w:rsidRPr="00DA453F">
        <w:rPr>
          <w:rFonts w:ascii="Times New Roman" w:hAnsi="Times New Roman" w:cs="Times New Roman"/>
          <w:sz w:val="24"/>
          <w:szCs w:val="24"/>
        </w:rPr>
        <w:t>Easy to calculate.</w:t>
      </w:r>
    </w:p>
    <w:p w:rsidR="0009553F" w:rsidRPr="00DA453F" w:rsidRDefault="0009553F" w:rsidP="0009553F">
      <w:pPr>
        <w:pStyle w:val="ListParagraph"/>
        <w:numPr>
          <w:ilvl w:val="0"/>
          <w:numId w:val="4"/>
        </w:numPr>
        <w:rPr>
          <w:rFonts w:ascii="Times New Roman" w:hAnsi="Times New Roman" w:cs="Times New Roman"/>
          <w:sz w:val="24"/>
          <w:szCs w:val="24"/>
        </w:rPr>
      </w:pPr>
      <w:r w:rsidRPr="00DA453F">
        <w:rPr>
          <w:rFonts w:ascii="Times New Roman" w:hAnsi="Times New Roman" w:cs="Times New Roman"/>
          <w:sz w:val="24"/>
          <w:szCs w:val="24"/>
        </w:rPr>
        <w:t>Often provides a realistic picture of how a division or segment has performed.</w:t>
      </w:r>
    </w:p>
    <w:p w:rsidR="0009553F" w:rsidRPr="00DA453F" w:rsidRDefault="0009553F" w:rsidP="0009553F">
      <w:pPr>
        <w:rPr>
          <w:rFonts w:ascii="Times New Roman" w:hAnsi="Times New Roman" w:cs="Times New Roman"/>
          <w:b/>
          <w:sz w:val="24"/>
          <w:szCs w:val="24"/>
        </w:rPr>
      </w:pPr>
    </w:p>
    <w:p w:rsidR="0009553F" w:rsidRPr="00DA453F" w:rsidRDefault="0009553F" w:rsidP="0009553F">
      <w:pPr>
        <w:rPr>
          <w:rFonts w:ascii="Times New Roman" w:hAnsi="Times New Roman" w:cs="Times New Roman"/>
          <w:b/>
          <w:sz w:val="24"/>
          <w:szCs w:val="24"/>
        </w:rPr>
      </w:pPr>
    </w:p>
    <w:p w:rsidR="0009553F" w:rsidRPr="00DA453F" w:rsidRDefault="0009553F" w:rsidP="0009553F">
      <w:pPr>
        <w:rPr>
          <w:rFonts w:ascii="Times New Roman" w:hAnsi="Times New Roman" w:cs="Times New Roman"/>
          <w:b/>
          <w:sz w:val="24"/>
          <w:szCs w:val="24"/>
        </w:rPr>
      </w:pPr>
    </w:p>
    <w:p w:rsidR="0009553F" w:rsidRPr="00DA453F" w:rsidRDefault="0009553F" w:rsidP="0009553F">
      <w:pPr>
        <w:rPr>
          <w:rFonts w:ascii="Times New Roman" w:hAnsi="Times New Roman" w:cs="Times New Roman"/>
          <w:b/>
          <w:sz w:val="24"/>
          <w:szCs w:val="24"/>
        </w:rPr>
      </w:pPr>
    </w:p>
    <w:p w:rsidR="0009553F" w:rsidRPr="00DA453F" w:rsidRDefault="0009553F" w:rsidP="0009553F">
      <w:pPr>
        <w:rPr>
          <w:rFonts w:ascii="Times New Roman" w:hAnsi="Times New Roman" w:cs="Times New Roman"/>
          <w:b/>
          <w:sz w:val="24"/>
          <w:szCs w:val="24"/>
        </w:rPr>
      </w:pPr>
      <w:r w:rsidRPr="00DA453F">
        <w:rPr>
          <w:rFonts w:ascii="Times New Roman" w:hAnsi="Times New Roman" w:cs="Times New Roman"/>
          <w:b/>
          <w:sz w:val="24"/>
          <w:szCs w:val="24"/>
        </w:rPr>
        <w:t>Cons:</w:t>
      </w:r>
    </w:p>
    <w:p w:rsidR="0009553F" w:rsidRPr="00DA453F" w:rsidRDefault="0009553F" w:rsidP="0009553F">
      <w:pPr>
        <w:pStyle w:val="ListParagraph"/>
        <w:numPr>
          <w:ilvl w:val="0"/>
          <w:numId w:val="5"/>
        </w:numPr>
        <w:rPr>
          <w:rFonts w:ascii="Times New Roman" w:hAnsi="Times New Roman" w:cs="Times New Roman"/>
          <w:sz w:val="24"/>
          <w:szCs w:val="24"/>
        </w:rPr>
      </w:pPr>
      <w:r w:rsidRPr="00DA453F">
        <w:rPr>
          <w:rFonts w:ascii="Times New Roman" w:hAnsi="Times New Roman" w:cs="Times New Roman"/>
          <w:sz w:val="24"/>
          <w:szCs w:val="24"/>
        </w:rPr>
        <w:t>Application varies in practice – companies differ in their calculations – e.g. what they include in assets, accounting policies etc...So comparing two companies’ ROIs may not be meaningful.</w:t>
      </w:r>
    </w:p>
    <w:p w:rsidR="0009553F" w:rsidRPr="00DA453F" w:rsidRDefault="0009553F" w:rsidP="0009553F">
      <w:pPr>
        <w:pStyle w:val="ListParagraph"/>
        <w:numPr>
          <w:ilvl w:val="0"/>
          <w:numId w:val="5"/>
        </w:numPr>
        <w:rPr>
          <w:rFonts w:ascii="Times New Roman" w:hAnsi="Times New Roman" w:cs="Times New Roman"/>
          <w:sz w:val="24"/>
          <w:szCs w:val="24"/>
        </w:rPr>
      </w:pPr>
      <w:r w:rsidRPr="00DA453F">
        <w:rPr>
          <w:rFonts w:ascii="Times New Roman" w:hAnsi="Times New Roman" w:cs="Times New Roman"/>
          <w:sz w:val="24"/>
          <w:szCs w:val="24"/>
        </w:rPr>
        <w:t>May discourage managers from making badly needed investment expenditures – even if authorized to do so.</w:t>
      </w:r>
    </w:p>
    <w:p w:rsidR="0009553F" w:rsidRPr="00DA453F" w:rsidRDefault="0009553F" w:rsidP="0009553F">
      <w:pPr>
        <w:pStyle w:val="ListParagraph"/>
        <w:numPr>
          <w:ilvl w:val="0"/>
          <w:numId w:val="5"/>
        </w:numPr>
        <w:rPr>
          <w:rFonts w:ascii="Times New Roman" w:hAnsi="Times New Roman" w:cs="Times New Roman"/>
          <w:sz w:val="24"/>
          <w:szCs w:val="24"/>
        </w:rPr>
      </w:pPr>
      <w:r w:rsidRPr="00DA453F">
        <w:rPr>
          <w:rFonts w:ascii="Times New Roman" w:hAnsi="Times New Roman" w:cs="Times New Roman"/>
          <w:sz w:val="24"/>
          <w:szCs w:val="24"/>
        </w:rPr>
        <w:t xml:space="preserve">May result in managers turning down profitable investment alternatives. For example a company manager may be required to maintain an ROI of 30%.  If he is exactly at 30%, and has an opportunity to accept another profitable project with an ROI of 25%, doing so would bring his ROI down, so he may be inclined to reject the project, even if it provides positive incremental cash flows to the company. </w:t>
      </w:r>
    </w:p>
    <w:p w:rsidR="0009553F" w:rsidRPr="00DA453F" w:rsidRDefault="0009553F" w:rsidP="0009553F">
      <w:pPr>
        <w:rPr>
          <w:rFonts w:ascii="Times New Roman" w:hAnsi="Times New Roman" w:cs="Times New Roman"/>
          <w:b/>
          <w:sz w:val="24"/>
          <w:szCs w:val="24"/>
        </w:rPr>
      </w:pPr>
    </w:p>
    <w:p w:rsidR="0009553F" w:rsidRPr="00DA453F" w:rsidRDefault="0009553F" w:rsidP="0009553F">
      <w:pPr>
        <w:rPr>
          <w:rFonts w:ascii="Times New Roman" w:hAnsi="Times New Roman" w:cs="Times New Roman"/>
          <w:b/>
          <w:sz w:val="24"/>
          <w:szCs w:val="24"/>
        </w:rPr>
      </w:pPr>
      <w:r w:rsidRPr="00DA453F">
        <w:rPr>
          <w:rFonts w:ascii="Times New Roman" w:hAnsi="Times New Roman" w:cs="Times New Roman"/>
          <w:b/>
          <w:sz w:val="24"/>
          <w:szCs w:val="24"/>
        </w:rPr>
        <w:t>Residual Income:</w:t>
      </w:r>
    </w:p>
    <w:p w:rsidR="0009553F" w:rsidRPr="00DA453F" w:rsidRDefault="0009553F" w:rsidP="0009553F">
      <w:pPr>
        <w:rPr>
          <w:rFonts w:ascii="Times New Roman" w:hAnsi="Times New Roman" w:cs="Times New Roman"/>
          <w:sz w:val="24"/>
          <w:szCs w:val="24"/>
        </w:rPr>
      </w:pPr>
      <w:r w:rsidRPr="00DA453F">
        <w:rPr>
          <w:rFonts w:ascii="Times New Roman" w:hAnsi="Times New Roman" w:cs="Times New Roman"/>
          <w:sz w:val="24"/>
          <w:szCs w:val="24"/>
        </w:rPr>
        <w:t>Residual Income is a better measure of Investment Center performance, however it has one weakness:</w:t>
      </w:r>
    </w:p>
    <w:p w:rsidR="0009553F" w:rsidRPr="00DA453F" w:rsidRDefault="0009553F" w:rsidP="0009553F">
      <w:pPr>
        <w:rPr>
          <w:rFonts w:ascii="Times New Roman" w:hAnsi="Times New Roman" w:cs="Times New Roman"/>
          <w:sz w:val="24"/>
          <w:szCs w:val="24"/>
        </w:rPr>
      </w:pPr>
      <w:r w:rsidRPr="00DA453F">
        <w:rPr>
          <w:rFonts w:ascii="Times New Roman" w:hAnsi="Times New Roman" w:cs="Times New Roman"/>
          <w:sz w:val="24"/>
          <w:szCs w:val="24"/>
        </w:rPr>
        <w:t>It does not take into account the size of the expenditure made to generate the Residual Income.  Managers ONLY using residual income would ignore this.  In other words, if two divisions produce the same RI, but one uses twice the assets of the other, RI neglects this.  Be aware of this weakness when performing calculations.</w:t>
      </w:r>
    </w:p>
    <w:p w:rsidR="00DA453F" w:rsidRPr="00DA453F" w:rsidRDefault="00DA453F" w:rsidP="0009553F">
      <w:pPr>
        <w:rPr>
          <w:rFonts w:ascii="Times New Roman" w:hAnsi="Times New Roman" w:cs="Times New Roman"/>
          <w:b/>
          <w:sz w:val="24"/>
          <w:szCs w:val="24"/>
        </w:rPr>
      </w:pPr>
    </w:p>
    <w:p w:rsidR="00DA453F" w:rsidRPr="00DA453F" w:rsidRDefault="00DA453F" w:rsidP="0009553F">
      <w:pPr>
        <w:rPr>
          <w:rFonts w:ascii="Times New Roman" w:hAnsi="Times New Roman" w:cs="Times New Roman"/>
          <w:b/>
          <w:sz w:val="24"/>
          <w:szCs w:val="24"/>
        </w:rPr>
      </w:pPr>
      <w:r w:rsidRPr="00DA453F">
        <w:rPr>
          <w:rFonts w:ascii="Times New Roman" w:hAnsi="Times New Roman" w:cs="Times New Roman"/>
          <w:b/>
          <w:sz w:val="24"/>
          <w:szCs w:val="24"/>
        </w:rPr>
        <w:t>Controllable Margin:</w:t>
      </w:r>
    </w:p>
    <w:p w:rsidR="00DA453F" w:rsidRPr="00DA453F" w:rsidRDefault="00DA453F" w:rsidP="0009553F">
      <w:pPr>
        <w:rPr>
          <w:rFonts w:ascii="Times New Roman" w:hAnsi="Times New Roman" w:cs="Times New Roman"/>
          <w:sz w:val="24"/>
          <w:szCs w:val="24"/>
        </w:rPr>
      </w:pPr>
      <w:r w:rsidRPr="00DA453F">
        <w:rPr>
          <w:rFonts w:ascii="Times New Roman" w:hAnsi="Times New Roman" w:cs="Times New Roman"/>
          <w:sz w:val="24"/>
          <w:szCs w:val="24"/>
        </w:rPr>
        <w:t>Essentially a measure of what a division or segment contributes to overall profits. It essentially ignores allocated (corporate) fixed overhead when evaluation performance. The logic is that in TOTAL these allocated fixed costs would be there either way.</w:t>
      </w:r>
    </w:p>
    <w:p w:rsidR="00DA453F" w:rsidRPr="00DA453F" w:rsidRDefault="00DA453F" w:rsidP="0009553F">
      <w:pPr>
        <w:rPr>
          <w:rFonts w:ascii="Times New Roman" w:hAnsi="Times New Roman" w:cs="Times New Roman"/>
          <w:sz w:val="24"/>
          <w:szCs w:val="24"/>
        </w:rPr>
      </w:pPr>
      <w:r w:rsidRPr="00DA453F">
        <w:rPr>
          <w:rFonts w:ascii="Times New Roman" w:hAnsi="Times New Roman" w:cs="Times New Roman"/>
          <w:sz w:val="24"/>
          <w:szCs w:val="24"/>
        </w:rPr>
        <w:t>In other words, evaluate managers and what they bring in in profits to the company.</w:t>
      </w:r>
    </w:p>
    <w:p w:rsidR="00DA453F" w:rsidRPr="00DA453F" w:rsidRDefault="00DA453F" w:rsidP="0009553F">
      <w:pPr>
        <w:rPr>
          <w:rFonts w:ascii="Times New Roman" w:hAnsi="Times New Roman" w:cs="Times New Roman"/>
          <w:sz w:val="24"/>
          <w:szCs w:val="24"/>
        </w:rPr>
      </w:pPr>
      <w:r w:rsidRPr="00DA453F">
        <w:rPr>
          <w:rFonts w:ascii="Times New Roman" w:hAnsi="Times New Roman" w:cs="Times New Roman"/>
          <w:sz w:val="24"/>
          <w:szCs w:val="24"/>
        </w:rPr>
        <w:t>You can calculate it one of 2 ways:</w:t>
      </w:r>
    </w:p>
    <w:p w:rsidR="00DA453F" w:rsidRPr="00DA453F" w:rsidRDefault="00DA453F" w:rsidP="00DA453F">
      <w:pPr>
        <w:pStyle w:val="ListParagraph"/>
        <w:numPr>
          <w:ilvl w:val="0"/>
          <w:numId w:val="6"/>
        </w:numPr>
        <w:rPr>
          <w:rFonts w:ascii="Times New Roman" w:hAnsi="Times New Roman" w:cs="Times New Roman"/>
          <w:sz w:val="24"/>
          <w:szCs w:val="24"/>
        </w:rPr>
      </w:pPr>
      <w:r w:rsidRPr="00DA453F">
        <w:rPr>
          <w:rFonts w:ascii="Times New Roman" w:hAnsi="Times New Roman" w:cs="Times New Roman"/>
          <w:sz w:val="24"/>
          <w:szCs w:val="24"/>
        </w:rPr>
        <w:t>Operating profit of segment + Allocated fixed costs (in other words back out ALLOCATED fixed costs.) OR</w:t>
      </w:r>
    </w:p>
    <w:p w:rsidR="00DA453F" w:rsidRPr="00DA453F" w:rsidRDefault="00DA453F" w:rsidP="00DA453F">
      <w:pPr>
        <w:pStyle w:val="ListParagraph"/>
        <w:numPr>
          <w:ilvl w:val="0"/>
          <w:numId w:val="6"/>
        </w:numPr>
        <w:rPr>
          <w:rFonts w:ascii="Times New Roman" w:hAnsi="Times New Roman" w:cs="Times New Roman"/>
          <w:sz w:val="24"/>
          <w:szCs w:val="24"/>
        </w:rPr>
      </w:pPr>
      <w:r w:rsidRPr="00DA453F">
        <w:rPr>
          <w:rFonts w:ascii="Times New Roman" w:hAnsi="Times New Roman" w:cs="Times New Roman"/>
          <w:sz w:val="24"/>
          <w:szCs w:val="24"/>
        </w:rPr>
        <w:t>Segment Contribution Margin less DIRECT fixed costs.</w:t>
      </w:r>
    </w:p>
    <w:p w:rsidR="00DA453F" w:rsidRPr="00DA453F" w:rsidRDefault="00DA453F" w:rsidP="00DA453F">
      <w:pPr>
        <w:rPr>
          <w:rFonts w:ascii="Times New Roman" w:hAnsi="Times New Roman" w:cs="Times New Roman"/>
          <w:sz w:val="24"/>
          <w:szCs w:val="24"/>
        </w:rPr>
      </w:pPr>
      <w:r w:rsidRPr="00DA453F">
        <w:rPr>
          <w:rFonts w:ascii="Times New Roman" w:hAnsi="Times New Roman" w:cs="Times New Roman"/>
          <w:sz w:val="24"/>
          <w:szCs w:val="24"/>
        </w:rPr>
        <w:t>Both ways will give you the same result. If Controllable Margin is positive, that means the division is contributing to overall corporate profits.</w:t>
      </w:r>
    </w:p>
    <w:p w:rsidR="00DA453F" w:rsidRDefault="00DA453F" w:rsidP="00DA453F">
      <w:pPr>
        <w:rPr>
          <w:rFonts w:ascii="Times New Roman" w:hAnsi="Times New Roman" w:cs="Times New Roman"/>
          <w:sz w:val="24"/>
          <w:szCs w:val="24"/>
        </w:rPr>
      </w:pPr>
      <w:r w:rsidRPr="00DA453F">
        <w:rPr>
          <w:rFonts w:ascii="Times New Roman" w:hAnsi="Times New Roman" w:cs="Times New Roman"/>
          <w:b/>
          <w:sz w:val="24"/>
          <w:szCs w:val="24"/>
        </w:rPr>
        <w:t>Flexible Budgets:</w:t>
      </w:r>
      <w:r w:rsidRPr="00DA453F">
        <w:rPr>
          <w:rFonts w:ascii="Times New Roman" w:hAnsi="Times New Roman" w:cs="Times New Roman"/>
          <w:sz w:val="24"/>
          <w:szCs w:val="24"/>
        </w:rPr>
        <w:t xml:space="preserve"> Useful tool – see in-class example.  Essentially builds a budget around actual level of activity to make a more meaningful comparison to actual performance.</w:t>
      </w:r>
    </w:p>
    <w:p w:rsidR="00393532" w:rsidRDefault="00393532" w:rsidP="00DA453F">
      <w:pPr>
        <w:rPr>
          <w:rFonts w:ascii="Times New Roman" w:hAnsi="Times New Roman" w:cs="Times New Roman"/>
          <w:sz w:val="24"/>
          <w:szCs w:val="24"/>
        </w:rPr>
      </w:pPr>
    </w:p>
    <w:p w:rsidR="00393532" w:rsidRPr="00393532" w:rsidRDefault="00393532" w:rsidP="00DA453F">
      <w:pPr>
        <w:rPr>
          <w:rFonts w:ascii="Times New Roman" w:hAnsi="Times New Roman" w:cs="Times New Roman"/>
          <w:b/>
          <w:sz w:val="24"/>
          <w:szCs w:val="24"/>
        </w:rPr>
      </w:pPr>
      <w:r w:rsidRPr="00393532">
        <w:rPr>
          <w:rFonts w:ascii="Times New Roman" w:hAnsi="Times New Roman" w:cs="Times New Roman"/>
          <w:b/>
          <w:sz w:val="24"/>
          <w:szCs w:val="24"/>
        </w:rPr>
        <w:lastRenderedPageBreak/>
        <w:t>Chapter 12 Variances:</w:t>
      </w:r>
    </w:p>
    <w:p w:rsidR="00393532" w:rsidRDefault="00393532" w:rsidP="00DA453F">
      <w:pPr>
        <w:rPr>
          <w:rFonts w:ascii="Times New Roman" w:hAnsi="Times New Roman" w:cs="Times New Roman"/>
          <w:sz w:val="24"/>
          <w:szCs w:val="24"/>
          <w:u w:val="single"/>
        </w:rPr>
      </w:pPr>
      <w:r>
        <w:rPr>
          <w:rFonts w:ascii="Times New Roman" w:hAnsi="Times New Roman" w:cs="Times New Roman"/>
          <w:sz w:val="24"/>
          <w:szCs w:val="24"/>
        </w:rPr>
        <w:t xml:space="preserve">Main objective: Calculate and interpret (briefly) production variances relating to DM DL, VOH &amp; FOH.  </w:t>
      </w:r>
      <w:r w:rsidRPr="00393532">
        <w:rPr>
          <w:rFonts w:ascii="Times New Roman" w:hAnsi="Times New Roman" w:cs="Times New Roman"/>
          <w:sz w:val="24"/>
          <w:szCs w:val="24"/>
          <w:u w:val="single"/>
        </w:rPr>
        <w:t>Know my template inside and out.</w:t>
      </w:r>
    </w:p>
    <w:p w:rsidR="00393532" w:rsidRDefault="00393532" w:rsidP="00DA453F">
      <w:pPr>
        <w:rPr>
          <w:rFonts w:ascii="Times New Roman" w:hAnsi="Times New Roman" w:cs="Times New Roman"/>
          <w:sz w:val="24"/>
          <w:szCs w:val="24"/>
          <w:u w:val="single"/>
        </w:rPr>
      </w:pPr>
    </w:p>
    <w:p w:rsidR="00393532" w:rsidRPr="00393532" w:rsidRDefault="00393532" w:rsidP="00DA453F">
      <w:pPr>
        <w:rPr>
          <w:rFonts w:ascii="Times New Roman" w:hAnsi="Times New Roman" w:cs="Times New Roman"/>
          <w:b/>
          <w:sz w:val="24"/>
          <w:szCs w:val="24"/>
        </w:rPr>
      </w:pPr>
      <w:r w:rsidRPr="00393532">
        <w:rPr>
          <w:rFonts w:ascii="Times New Roman" w:hAnsi="Times New Roman" w:cs="Times New Roman"/>
          <w:b/>
          <w:sz w:val="24"/>
          <w:szCs w:val="24"/>
        </w:rPr>
        <w:t>Also know the differences between the different costing systems:</w:t>
      </w:r>
    </w:p>
    <w:p w:rsidR="00393532" w:rsidRDefault="00393532" w:rsidP="00393532">
      <w:pPr>
        <w:pStyle w:val="ListParagraph"/>
        <w:numPr>
          <w:ilvl w:val="0"/>
          <w:numId w:val="7"/>
        </w:numPr>
        <w:rPr>
          <w:rFonts w:ascii="Times New Roman" w:hAnsi="Times New Roman" w:cs="Times New Roman"/>
          <w:sz w:val="24"/>
          <w:szCs w:val="24"/>
        </w:rPr>
      </w:pPr>
      <w:r w:rsidRPr="00393532">
        <w:rPr>
          <w:rFonts w:ascii="Times New Roman" w:hAnsi="Times New Roman" w:cs="Times New Roman"/>
          <w:b/>
          <w:sz w:val="24"/>
          <w:szCs w:val="24"/>
        </w:rPr>
        <w:t>Actual Costing:</w:t>
      </w:r>
      <w:r>
        <w:rPr>
          <w:rFonts w:ascii="Times New Roman" w:hAnsi="Times New Roman" w:cs="Times New Roman"/>
          <w:sz w:val="24"/>
          <w:szCs w:val="24"/>
        </w:rPr>
        <w:t xml:space="preserve">  Uses only actual costs. This would be great but in practice we seldom have actual costs available until later on.</w:t>
      </w:r>
    </w:p>
    <w:p w:rsidR="00393532" w:rsidRDefault="00393532" w:rsidP="00393532">
      <w:pPr>
        <w:pStyle w:val="ListParagraph"/>
        <w:rPr>
          <w:rFonts w:ascii="Times New Roman" w:hAnsi="Times New Roman" w:cs="Times New Roman"/>
          <w:sz w:val="24"/>
          <w:szCs w:val="24"/>
        </w:rPr>
      </w:pPr>
    </w:p>
    <w:p w:rsidR="00393532" w:rsidRDefault="00393532" w:rsidP="00393532">
      <w:pPr>
        <w:pStyle w:val="ListParagraph"/>
        <w:numPr>
          <w:ilvl w:val="0"/>
          <w:numId w:val="7"/>
        </w:numPr>
        <w:rPr>
          <w:rFonts w:ascii="Times New Roman" w:hAnsi="Times New Roman" w:cs="Times New Roman"/>
          <w:sz w:val="24"/>
          <w:szCs w:val="24"/>
        </w:rPr>
      </w:pPr>
      <w:r>
        <w:rPr>
          <w:rFonts w:ascii="Times New Roman" w:hAnsi="Times New Roman" w:cs="Times New Roman"/>
          <w:b/>
          <w:sz w:val="24"/>
          <w:szCs w:val="24"/>
        </w:rPr>
        <w:t>Normal Costing (you used this for job costing in Chapter 3).</w:t>
      </w:r>
      <w:r>
        <w:rPr>
          <w:rFonts w:ascii="Times New Roman" w:hAnsi="Times New Roman" w:cs="Times New Roman"/>
          <w:sz w:val="24"/>
          <w:szCs w:val="24"/>
        </w:rPr>
        <w:t xml:space="preserve"> We assumed actuals for DM and DL and applied (estimated) OH.  OH was applied using actual labour hours * predetermined budgeted overhead rate.</w:t>
      </w:r>
    </w:p>
    <w:p w:rsidR="00393532" w:rsidRPr="00393532" w:rsidRDefault="00393532" w:rsidP="00393532">
      <w:pPr>
        <w:pStyle w:val="ListParagraph"/>
        <w:rPr>
          <w:rFonts w:ascii="Times New Roman" w:hAnsi="Times New Roman" w:cs="Times New Roman"/>
          <w:sz w:val="24"/>
          <w:szCs w:val="24"/>
        </w:rPr>
      </w:pPr>
    </w:p>
    <w:p w:rsidR="00393532" w:rsidRPr="00393532" w:rsidRDefault="00393532" w:rsidP="00393532">
      <w:pPr>
        <w:pStyle w:val="ListParagraph"/>
        <w:numPr>
          <w:ilvl w:val="0"/>
          <w:numId w:val="7"/>
        </w:numPr>
        <w:rPr>
          <w:rFonts w:ascii="Times New Roman" w:hAnsi="Times New Roman" w:cs="Times New Roman"/>
          <w:sz w:val="24"/>
          <w:szCs w:val="24"/>
        </w:rPr>
      </w:pPr>
      <w:r>
        <w:rPr>
          <w:rFonts w:ascii="Times New Roman" w:hAnsi="Times New Roman" w:cs="Times New Roman"/>
          <w:b/>
          <w:sz w:val="24"/>
          <w:szCs w:val="24"/>
        </w:rPr>
        <w:t>Standard Costing (we will use this to calculate our variances).</w:t>
      </w:r>
      <w:r>
        <w:rPr>
          <w:rFonts w:ascii="Times New Roman" w:hAnsi="Times New Roman" w:cs="Times New Roman"/>
          <w:sz w:val="24"/>
          <w:szCs w:val="24"/>
        </w:rPr>
        <w:t xml:space="preserve"> Uses standard or predetermined amounts for DM, DL &amp; OH.  Here MOH (both variable and fixed) are computed using the standard allowed for output achieved.  See in-class examples.</w:t>
      </w:r>
    </w:p>
    <w:p w:rsidR="00393532" w:rsidRPr="00DA453F" w:rsidRDefault="00393532" w:rsidP="00DA453F">
      <w:pPr>
        <w:rPr>
          <w:rFonts w:ascii="Times New Roman" w:hAnsi="Times New Roman" w:cs="Times New Roman"/>
          <w:sz w:val="24"/>
          <w:szCs w:val="24"/>
        </w:rPr>
      </w:pPr>
    </w:p>
    <w:p w:rsidR="00DA453F" w:rsidRPr="009D46C2" w:rsidRDefault="009D46C2" w:rsidP="009D46C2">
      <w:pPr>
        <w:ind w:left="2880"/>
        <w:rPr>
          <w:rFonts w:ascii="Times New Roman" w:hAnsi="Times New Roman" w:cs="Times New Roman"/>
          <w:b/>
          <w:sz w:val="24"/>
        </w:rPr>
      </w:pPr>
      <w:r w:rsidRPr="009D46C2">
        <w:rPr>
          <w:rFonts w:ascii="Times New Roman" w:hAnsi="Times New Roman" w:cs="Times New Roman"/>
          <w:b/>
          <w:sz w:val="24"/>
        </w:rPr>
        <w:t>** End of Notes**</w:t>
      </w:r>
      <w:bookmarkStart w:id="0" w:name="_GoBack"/>
      <w:bookmarkEnd w:id="0"/>
    </w:p>
    <w:sectPr w:rsidR="00DA453F" w:rsidRPr="009D46C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CBC" w:rsidRDefault="00EA1CBC" w:rsidP="00393532">
      <w:pPr>
        <w:spacing w:after="0" w:line="240" w:lineRule="auto"/>
      </w:pPr>
      <w:r>
        <w:separator/>
      </w:r>
    </w:p>
  </w:endnote>
  <w:endnote w:type="continuationSeparator" w:id="0">
    <w:p w:rsidR="00EA1CBC" w:rsidRDefault="00EA1CBC" w:rsidP="00393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6537811"/>
      <w:docPartObj>
        <w:docPartGallery w:val="Page Numbers (Bottom of Page)"/>
        <w:docPartUnique/>
      </w:docPartObj>
    </w:sdtPr>
    <w:sdtEndPr>
      <w:rPr>
        <w:noProof/>
      </w:rPr>
    </w:sdtEndPr>
    <w:sdtContent>
      <w:p w:rsidR="00393532" w:rsidRDefault="00393532">
        <w:pPr>
          <w:pStyle w:val="Footer"/>
          <w:jc w:val="center"/>
        </w:pPr>
        <w:r>
          <w:fldChar w:fldCharType="begin"/>
        </w:r>
        <w:r>
          <w:instrText xml:space="preserve"> PAGE   \* MERGEFORMAT </w:instrText>
        </w:r>
        <w:r>
          <w:fldChar w:fldCharType="separate"/>
        </w:r>
        <w:r w:rsidR="009D46C2">
          <w:rPr>
            <w:noProof/>
          </w:rPr>
          <w:t>2</w:t>
        </w:r>
        <w:r>
          <w:rPr>
            <w:noProof/>
          </w:rPr>
          <w:fldChar w:fldCharType="end"/>
        </w:r>
      </w:p>
    </w:sdtContent>
  </w:sdt>
  <w:p w:rsidR="00393532" w:rsidRDefault="003935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CBC" w:rsidRDefault="00EA1CBC" w:rsidP="00393532">
      <w:pPr>
        <w:spacing w:after="0" w:line="240" w:lineRule="auto"/>
      </w:pPr>
      <w:r>
        <w:separator/>
      </w:r>
    </w:p>
  </w:footnote>
  <w:footnote w:type="continuationSeparator" w:id="0">
    <w:p w:rsidR="00EA1CBC" w:rsidRDefault="00EA1CBC" w:rsidP="003935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2FDA"/>
    <w:multiLevelType w:val="hybridMultilevel"/>
    <w:tmpl w:val="8FF08B68"/>
    <w:lvl w:ilvl="0" w:tplc="5DCA7EB6">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524F6F"/>
    <w:multiLevelType w:val="hybridMultilevel"/>
    <w:tmpl w:val="4DA41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32138"/>
    <w:multiLevelType w:val="hybridMultilevel"/>
    <w:tmpl w:val="DEE44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F1C33"/>
    <w:multiLevelType w:val="hybridMultilevel"/>
    <w:tmpl w:val="35AC8CA6"/>
    <w:lvl w:ilvl="0" w:tplc="F5D0DF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A064A3"/>
    <w:multiLevelType w:val="hybridMultilevel"/>
    <w:tmpl w:val="6BA4D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1A4268"/>
    <w:multiLevelType w:val="hybridMultilevel"/>
    <w:tmpl w:val="14847822"/>
    <w:lvl w:ilvl="0" w:tplc="4BAC5E0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F45514"/>
    <w:multiLevelType w:val="hybridMultilevel"/>
    <w:tmpl w:val="35C090B6"/>
    <w:lvl w:ilvl="0" w:tplc="2B7696C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3"/>
  </w:num>
  <w:num w:numId="2">
    <w:abstractNumId w:val="5"/>
  </w:num>
  <w:num w:numId="3">
    <w:abstractNumId w:val="2"/>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5C5"/>
    <w:rsid w:val="00070545"/>
    <w:rsid w:val="0009553F"/>
    <w:rsid w:val="00393532"/>
    <w:rsid w:val="009835C5"/>
    <w:rsid w:val="009D46C2"/>
    <w:rsid w:val="00DA453F"/>
    <w:rsid w:val="00EA1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53CD87-B456-4B06-B8D2-C531D9F6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53F"/>
    <w:pPr>
      <w:ind w:left="720"/>
      <w:contextualSpacing/>
    </w:pPr>
  </w:style>
  <w:style w:type="paragraph" w:styleId="Header">
    <w:name w:val="header"/>
    <w:basedOn w:val="Normal"/>
    <w:link w:val="HeaderChar"/>
    <w:uiPriority w:val="99"/>
    <w:unhideWhenUsed/>
    <w:rsid w:val="003935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532"/>
  </w:style>
  <w:style w:type="paragraph" w:styleId="Footer">
    <w:name w:val="footer"/>
    <w:basedOn w:val="Normal"/>
    <w:link w:val="FooterChar"/>
    <w:uiPriority w:val="99"/>
    <w:unhideWhenUsed/>
    <w:rsid w:val="003935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Hilal</dc:creator>
  <cp:keywords/>
  <dc:description/>
  <cp:lastModifiedBy>Pete Hilal</cp:lastModifiedBy>
  <cp:revision>1</cp:revision>
  <dcterms:created xsi:type="dcterms:W3CDTF">2015-06-15T01:51:00Z</dcterms:created>
  <dcterms:modified xsi:type="dcterms:W3CDTF">2015-06-15T02:37:00Z</dcterms:modified>
</cp:coreProperties>
</file>